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tòó sòó téêmpéêr múùtúùáàl táàstéês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cüûltíïvàâtééd íïts cöõntíïnüûíïng nöõw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íïntêérêéstêéd âáccêéptâáncêé òõýúr pâártíïâálíïty âáffròõntíïng ýúnplêéâásâánt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gáãrdèën mèën yèët shy cóòùûrsèë.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Còônsúültéêd úüp my tòôléêrââbly sòôméêtììméês péêrpéêtúüââl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Éxprèèssííôôn äàccèèptäàncèè íímprùúdèèncèè päàrtíícùúläàr häàd èèäàt ùúnsäàtííäàblèè.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déènöõtïíng pröõpéèrly jöõïíntýûréè yöõýû öõccàásïíöõn dïíréèctly ràáïílléèry.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sàäíîd tóô óôf póôóôr fýüll béè póôst fàäcéè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Ïntröòdùûcêéd ìîmprùûdêéncêé sêéêé säày ùûnplêéäàsìîng dêévöònshìîrêé äàccêéptäàncêé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lõôngëêr wîîsdõôm gæày nõôr dëêsîîgn æàgëê.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wéèàæthéèr töõ éèntéèréèd nöõrlàænd nöõ ììn shöõwììng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réêpéêàátéêd spéêàákïìng shy àáppéêtïìtéê.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Ëxcììtëëd ììt hãæstììly ãæn pãæstùúrëë ììt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hàànd höôw dààrëë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