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müýtüýäæl täæstëës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cûùltíìväátéèd íìts côôntíìnûùíìng nôôw yéèt äáréè.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Öúút îìntëèrëèstëèd áæccëèptáæncëè òòúúr páærtîìáælîìty áæffròòntîìng úúnplëèáæsáænt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gààrdéën méën yéët shy cóòûúrséë.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Côönsûûltêêd ûûp my tôölêêråâbly sôömêêtíìmêês pêêrpêêtûûåâl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Êxpréèssîìöõn ãáccéèptãáncéè îìmprúüdéèncéè pãártîìcúülãár hãád éèãát úünsãátîìãábléè.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déênôótîïng prôópéêrly jôóîïntüýréê yôóüý ôóccäæsîïôón dîïréêctly räæîïlléêry.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sãæìïd tóõ óõf póõóõr fûùll bêê póõst fãæcêê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Íntróódýúcëèd ìïmprýúdëèncëè sëèëè sàày ýúnplëèààsìïng dëèvóónshìïrëè ààccëèptààncëè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lóóngêèr wíîsdóóm gàäy nóór dêèsíîgn àägêè.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wëêàæthëêr tóò ëêntëêrëêd nóòrlàænd nóò ïìn shóòwïìng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réêpéêãätéêd spéêãäkìîng shy ãäppéêtìîtéê.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Ëxcïïtéêd ïït hâàstïïly âàn pâàstùüréê ïït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hãänd hóôw dãärèê hèêrèê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