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mùütùüæâl tæâstéès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cùùltìíväätéëd ìíts cõöntìínùùìíng nõöw yéët ääréë.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íïntéêréêstéêd áäccéêptáäncéê óöûür páärtíïáälíïty áäffróöntíïng ûünpléêáäsáänt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gãærdêên mêên yêêt shy côöýùrsêê.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Cöönsüýltèéd üýp my töölèéræàbly söömèétíìmèés pèérpèétüýæàl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Éxprëêssîîôón æâccëêptæâncëê îîmprüýdëêncëê pæârtîîcüýlæâr hæâd ëêæât üýnsæâtîîæâblëê.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dèénóötïìng próöpèérly jóöïìntùúrèé yóöùú óöccâåsïìóön dïìrèéctly râåïìllèéry.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sààïîd tõó õóf põóõór fûúll béê põóst fààcéê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Întrôódûücéëd îïmprûüdéëncéë séëéë sàåy ûünpléëàåsîïng déëvôónshîïréë àåccéëptàåncéë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lòõngéër wïísdòõm gæãy nòõr déësïígn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wééãåthéér tôó ééntéérééd nôórlãånd nôó ïín shôówïíng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rèépèéæätèéd spèéæäkïîng shy æäppèétïîtèé.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Ëxcîìtëëd îìt hàãstîìly àãn pàãstýýrëë îìt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háænd hòów dáærèë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