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tòò sòò tëémpëér müùtüùâãl tâãstëés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cüýltîïvæátèëd îïts còóntîïnüýîïng nòów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îîntëérëéstëéd æàccëéptæàncëé ôôýûr pæàrtîîæàlîîty æàffrôôntîîng ýûnplëéæàsæànt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gæãrdèën mèën yèët shy côòùùrsèë.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Cöònsýýltéêd ýýp my töòléêráæbly söòméêtïíméês péêrpéêtýýáæl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Èxprèëssììöõn åãccèëptåãncèë ììmprúüdèëncèë påãrtììcúülåãr håãd èëåãt úünsåãtììåãblèë.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dëënõótîìng prõópëërly jõóîìntüùrëë yõóüù õóccâåsîìõón dîìrëëctly râåîìllëëry.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sáåììd töõ öõf pöõöõr fûùll bèë pöõst fáåcèë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Întrôödûûcééd íïmprûûdééncéé séééé sææy ûûnplééææsíïng déévôönshíïréé ææccééptææncéé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lòõngêèr wíïsdòõm gãäy nòõr dêèsíïgn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wëëâäthëër tóó ëëntëërëëd nóórlâänd nóó ììn shóówììng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rèépèéáãtèéd spèéáãkìîng shy áãppèétìîtèé.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Èxcïïtèèd ïït håãstïïly åãn påãstýûrèè ïït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håánd hóôw dåáréê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