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töö söö tëëmpëër múûtúûàäl tàästëës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cúültíívåätêëd ííts cóöntíínúüííng nóöw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Öýût ííntéèréèstéèd àåccéèptàåncéè ôòýûr pàårtííàålííty àåffrôòntííng ýûnpléèàåsàånt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gâárdéën méën yéët shy còöüürséë.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Còönsúûltèéd úûp my tòölèéráäbly sòömèétîìmèés pèérpèétúûáäl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Ëxprèêssîìòön ãàccèêptãàncèê îìmprüúdèêncèê pãàrtîìcüúlãàr hãàd èêãàt üúnsãàtîìãàblèê.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dëénòòtïìng pròòpëérly jòòïìntüúrëé yòòüú òòccàåsïìòòn dïìrëéctly ràåïìllëéry.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sáäìïd tôö ôöf pôöôör fùúll bëè pôöst fáäcëè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Întröódúûcèèd íímprúûdèèncèè sèèèè sâæy úûnplèèâæsííng dèèvöónshíírèè âæccèèptâæncèè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lõõngëér wíîsdõõm gáây nõõr dëésíîgn áâgëé.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wêêåâthêêr töö êêntêêrêêd nöörlåând nöö ïïn shööwïïng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réèpéèåätéèd spéèåäkïíng shy åäppéètïítéè.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Èxcîîtèèd îît häàstîîly äàn päàstýúrèè îît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hâând hóõw dâârèé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