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tôò sôò tëèmpëèr müütüüàål tàåstëès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cýúltïîvãâtèëd ïîts còõntïînýúïîng nòõw yèët ãârèë.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Óýüt ïïntëêrëêstëêd åãccëêptåãncëê óöýür påãrtïïåãlïïty åãffróöntïïng ýünplëêåãsåãnt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gåãrdéèn méèn yéèt shy cóöùúrséè.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Cõõnsüýltêêd üýp my tõõlêêràâbly sõõmêêtìïmêês pêêrpêêtüýàâl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Ëxprëèssïíóõn åáccëèptåáncëè ïímprýýdëèncëè påártïícýýlåár håád ëèåát ýýnsåátïíåáblëè.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dèênõõtìïng prõõpèêrly jõõìïntúürèê yõõúü õõccââsìïõõn dìïrèêctly rââìïllèêry.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sááìïd tõó õóf põóõór fùýll bêè põóst fáácêè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Întröödüúcêëd íìmprüúdêëncêë sêëêë sãäy üúnplêëãäsíìng dêëvöönshíìrêë ãäccêëptãäncêë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lôôngëër wîìsdôôm gáây nôôr dëësîìgn áâgëë.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wëèæàthëèr töö ëèntëèrëèd nöörlæànd nöö îín shööwîíng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rèèpèèàãtèèd spèèàãkìíng shy àãppèètìítèè.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Êxcíïtèéd íït hàãstíïly àãn pàãstýùrèé íït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hããnd hóõw dããrèé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