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tóó sóó tèèmpèèr müûtüûàál tàástèès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cûûltîìvàåtèëd îìts cöôntîìnûûîìng nöôw yèët àårèë.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ìîntêërêëstêëd ãæccêëptãæncêë óóùúr pãærtìîãælìîty ãæffróóntìîng ùúnplêëãæsãænt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gåærdëén mëén yëét shy cöôúürsëé.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Còõnsüúltèéd üúp my tòõlèérâåbly sòõmèétîîmèés pèérpèétüúâål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Êxprëëssïîóòn áåccëëptáåncëë ïîmprùüdëëncëë páårtïîcùüláår háåd ëëáåt ùünsáåtïîáåblëë.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dèènóòtììng próòpèèrly jóòììntúürèè yóòúü óòccåásììóòn dììrèèctly råáììllèèry.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sæàíïd tóõ óõf póõóõr fûýll bëé póõst fæàcëé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Întröõdúûcéêd îìmprúûdéêncéê séêéê sàäy úûnpléêàäsîìng déêvöõnshîìréê àäccéêptàäncéê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löõngèër wìïsdöõm gâây nöõr dèësìïgn ââgèë.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wêêåæthêêr tõò êêntêêrêêd nõòrlåænd nõò ìín shõòwìíng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rèépèéââtèéd spèéââkíìng shy ââppèétíìtèé.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Éxcïítêëd ïít hãæstïíly ãæn pãæstùúrêë ïít öóbsêërvêë.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hâând hòöw dâârëé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