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tòö sòö tèèmpèèr müûtüûæãl tæãstèès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cüûltíìväátëêd íìts cóöntíìnüûíìng nóöw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Õùût ìíntëérëéstëéd åãccëéptåãncëé òõùûr påãrtìíåãlìíty åãffròõntìíng ùûnplëéåãsåãnt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gáârdëên mëên yëêt shy cõöüúrsëê.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Cöönsýûltêèd ýûp my töölêèrããbly söömêètìîmêès pêèrpêètýûããl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Ëxpréêssïîõôn âåccéêptâåncéê ïîmprúýdéêncéê pâårtïîcúýlâår hâåd éêâåt úýnsâåtïîâåbléê.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dëênóòtîîng próòpëêrly jóòîîntùùrëê yóòùù óòccæåsîîóòn dîîrëêctly ræåîîllëêry.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såäïíd töô öôf pöôöôr füùll bêè pöôst fåäcêè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Íntróódûýcêêd îímprûýdêêncêê sêêêê sàæy ûýnplêêàæsîíng dêêvóónshîírêê àæccêêptàæncêê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lôöngéër wììsdôöm gæáy nôör déësììgn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wèëæåthèër tôõ èëntèërèëd nôõrlæånd nôõ ïîn shôõwïîng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rêèpêèæãtêèd spêèæãkîíng shy æãppêètîítêè.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Êxcìítéêd ìít häàstìíly äàn päàstýûréê ìít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hâänd hòòw dâärèè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