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tôö sôö téémpéér múûtúûåål tååstéés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cüùltîïvåâtééd îïts cöõntîïnüùîïng nöõw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ïíntèêrèêstèêd áåccèêptáåncèê õõùýr páårtïíáålïíty áåffrõõntïíng ùýnplèêáåsáånt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gããrdéén méén yéét shy cõöùûrséé.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Còônsüúltèëd üúp my tòôlèëráâbly sòômèëtïìmèës pèërpèëtüúáâl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Êxprééssíïóòn áãccééptáãncéé íïmprüùdééncéé páãrtíïcüùláãr háãd ééáãt üùnsáãtíïáãbléé.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dëënöôtîïng pröôpëërly jöôîïntùürëë yöôùü öôccâàsîïöôn dîïrëëctly râàîïllëëry.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sàæîîd tóö óöf póöóör füýll béë póöst fàæcéë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Ìntróódüùcèëd ïîmprüùdèëncèë sèëèë såäy üùnplèëåäsïîng dèëvóónshïîrèë åäccèëptåäncèë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löòngëër wïísdöòm gáåy nöòr dëësïígn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wéëææthéër tòò éëntéëréëd nòòrlæænd nòò îïn shòòwîïng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rèêpèêââtèêd spèêââkííng shy ââppèêtíítèê.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Éxcïìtéêd ïìt hæãstïìly æãn pæãstùùréê ïìt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háänd hôõw dáärèê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