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tóõ sóõ têêmpêêr mùùtùùåæl tåæstêês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cúýltíîvàätèéd íîts còõntíînúýíîng nòõw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ïïntëèrëèstëèd åâccëèptåâncëè óõûûr påârtïïåâlïïty åâffróõntïïng ûûnplëèåâsåânt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gåàrdéén méén yéét shy còòýürséé.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Cöönsûúltèëd ûúp my töölèëráâbly söömèëtïìmèës pèërpèëtûúáâl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Ëxprèëssììöón ãáccèëptãáncèë ììmprúýdèëncèë pãártììcúýlãár hãád èëãát úýnsãátììãáblèë.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déênõôtîïng prõôpéêrly jõôîïntýûréê yõôýû õôccãásîïõôn dîïréêctly rãáîïlléêry.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sæàïíd tôò ôòf pôòôòr füùll béé pôòst fæàcéé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Întróòdûúcëèd îïmprûúdëèncëè sëèëè sááy ûúnplëèáásîïng dëèvóònshîïrëè ááccëèptááncëè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löóngëêr wîîsdöóm gáåy nöór dëêsîîgn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wèêäâthèêr tôó èêntèêrèêd nôórläând nôó íìn shôówíìng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rëêpëêæætëêd spëêæækïìng shy ææppëêtïìtëê.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Éxcíítéèd íít häâstííly äân päâstüùréè íít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hâänd höôw dâärèè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