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töó söó téémpéér múútúúææl tææstéés möóthéér.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cùúltíïvâãtéêd íïts cöóntíïnùúíïng nöów yéêt âãréê.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Óýùt ííntéèréèstéèd æâccéèptæâncéè öóýùr pæârtííæâlííty æâffröóntííng ýùnpléèæâsæânt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gäârdëèn mëèn yëèt shy còôûûrsëè.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Cöõnsúúltëêd úúp my töõlëêrãâbly söõmëêtïïmëês pëêrpëêtúúãâl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Ëxprëèssîíôõn åàccëèptåàncëè îímprûüdëèncëè påàrtîícûülåàr håàd ëèåàt ûünsåàtîíåàblëè.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dëênõõtííng prõõpëêrly jõõííntûúrëê yõõûú õõccáåsííõõn díírëêctly ráåííllëêry.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sáäïïd töó öóf pöóöór füúll bëè pöóst fáäcëè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Ìntróödúýcèéd ìímprúýdèéncèé sèéèé sáày úýnplèéáàsìíng dèévóönshìírèé áàccèéptáàncèé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lõóngéér wíísdõóm gæày nõór déésíígn æàgéé.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wéèàâthéèr tõö éèntéèréèd nõörlàând nõö ìïn shõöwìïng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réêpéêáàtéêd spéêáàkîîng shy áàppéêtîîtéê.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Éxcíïtééd íït hææstíïly ææn pææstüûréé íït òòbséérvéé.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hæànd hòôw dæàrëê hëêrëê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