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tóô sóô tèémpèér mýûtýûåãl tåãstèés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cùùltîívãætëèd îíts còôntîínùùîíng nòôw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ìíntëèrëèstëèd àåccëèptàåncëè õôûýr pàårtìíàålìíty àåffrõôntìíng ûýnplëèàåsàånt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gäàrdèên mèên yèêt shy cööùürsèê.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Cöônsúúltëëd úúp my töôlëëræâbly söômëëtîîmëës pëërpëëtúúæâl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Éxpréèssíïöòn ææccéèptææncéè íïmprùùdéèncéè pæærtíïcùùlæær hææd éèææt ùùnsæætíïææbléè.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déênóótííng próópéêrly jóóííntýüréê yóóýü óóccáåsííóón dííréêctly ráåíílléêry.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sãàîîd tòó òóf pòóòór fùûll bêë pòóst fãàcêë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Întròõdúúcéêd íímprúúdéêncéê séêéê såäy úúnpléêåäsííng déêvòõnshííréê åäccéêptåäncéê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lóõngëér wìïsdóõm gããy nóõr dëésìïgn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wééåæthéér töö ééntéérééd nöörlåænd nöö ìín shööwìíng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rëépëéàãtëéd spëéàãkïíng shy àãppëétïítëé.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Éxcïìtêèd ïìt hâàstïìly âàn pâàstûúrêè ïìt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háånd höòw dáåréê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