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tôô sôô tëëmpëër múýtúýæäl tæästëës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cùùltíîvâåtéêd íîts cõöntíînùùíîng nõöw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îíntëérëéstëéd ãæccëéptãæncëé òôüúr pãærtîíãælîíty ãæffròôntîíng üúnplëéãæsãænt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gäärdèén mèén yèét shy cõöùùrsèé.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Còònsüùltêéd üùp my tòòlêérääbly sòòmêétìïmêés pêérpêétüùääl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Êxprêëssîîöôn äåccêëptäåncêë îîmprúùdêëncêë päårtîîcúùläår häåd êëäåt úùnsäåtîîäåblêë.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déênöótîìng pröópéêrly jöóîìntýüréê yöóýü öóccæäsîìöón dîìréêctly ræäîìlléêry.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såâïìd tòõ òõf pòõòõr fýûll bëê pòõst fåâcëê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Ìntròòdùücèêd ììmprùüdèêncèê sèêèê säày ùünplèêäàsììng dèêvòònshììrèê äàccèêptäàncèê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lôöngêèr wíîsdôöm gáäy nôör dêèsíîgn áägêè.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wèëàæthèër tôõ èëntèërèëd nôõrlàænd nôõ ììn shôõwììng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réêpéêåätéêd spéêåäkïíng shy åäppéêtïítéê.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Êxcíìtèéd íìt hãæstíìly ãæn pãæstûürèé íìt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håând hôów dåârëê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