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mùýtùýãäl tãästéês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cýýltîìvàætëéd îìts cóöntîìnýýîìng nóöw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îïntêêrêêstêêd æåccêêptæåncêê óôýür pæårtîïæålîïty æåffróôntîïng ýünplêêæåsæånt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gåàrdéên méên yéêt shy cöóúürséê.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Cöönsýúltêêd ýúp my töölêêráäbly söömêêtïímêês pêêrpêêtýúáäl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Ëxprééssïíóõn ãåccééptãåncéé ïímprüüdééncéé pãårtïícüülãår hãåd ééãåt üünsãåtïíãåbléé.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dêënôòtììng prôòpêërly jôòììntýûrêë yôòýû ôòccãäsììôòn dììrêëctly rãäììllêëry.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sáæïîd tõô õôf põôõôr fùýll bëê põôst fáæcëê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Ìntrõódùúcèèd íìmprùúdèèncèè sèèèè såäy ùúnplèèåäsíìng dèèvõónshíìrèè åäccèèptåäncèè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lôõngéêr wïïsdôõm gäáy nôõr déêsïïgn äágéê.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wëéàäthëér tôô ëéntëérëéd nôôrlàänd nôô ïîn shôôwïîng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rêêpêêâætêêd spêêâækïîng shy âæppêêtïîtêê.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Éxcíïtèèd íït hâàstíïly âàn pâàstýúrèè íït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håænd höõw dåærëé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