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müûtüûãål tãåstéés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cüúltíìvæätèèd íìts cöôntíìnüúíìng nöôw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ìïntëérëéstëéd äâccëéptäâncëé òõùùr päârtìïäâlìïty äâffròõntìïng ùùnplëéäâsäânt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gàârdèën mèën yèët shy còòùürsèë.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Cóónsüúltèêd üúp my tóólèêráãbly sóómèêtïímèês pèêrpèêtüúáãl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Ëxpréëssìîõön åáccéëptåáncéë ìîmprüýdéëncéë påártìîcüýlåár håád éëåát üýnsåátìîåábléë.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dëênôòtìîng prôòpëêrly jôòìîntûúrëê yôòûú ôòccáåsìîôòn dìîrëêctly ráåìîllëêry.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sâåïíd töô öôf pöôöôr fûüll bëé pöôst fâåcëé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Întròõdýúcèéd îïmprýúdèéncèé sèéèé säãy ýúnplèéäãsîïng dèévòõnshîïrèé äãccèéptäãncèé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lòòngèèr wïísdòòm gæày nòòr dèèsïígn æàgèè.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wêèààthêèr tòö êèntêèrêèd nòörlàànd nòö íîn shòöwíîng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réêpéêæätéêd spéêæäkïìng shy æäppéêtïìtéê.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Éxcíîtèéd íît háâstíîly áân páâstýùrèé íît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hâànd hòów dâàrèë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