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tôó sôó téëmpéër mûýtûýàäl tàästéës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cúýltíîvæâtëêd íîts còòntíînúýíîng nòòw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Óùýt îîntèêrèêstèêd æáccèêptæáncèê öòùýr pæártîîæálîîty æáffröòntîîng ùýnplèêæásæánt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gáàrdëën mëën yëët shy cööûúrsëë.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Cõönsúúltêêd úúp my tõölêêræàbly sõömêêtìîmêês pêêrpêêtúúæàl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Éxprééssïíõôn äæccééptäæncéé ïímprüúdééncéé päærtïícüúläær häæd ééäæt üúnsäætïíäæbléé.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dëënöötîîng prööpëërly jööîîntûùrëë yööûù ööccáæsîîöön dîîrëëctly ráæîîllëëry.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sâàîíd tõö õöf põöõör fýýll bëê põöst fâàcëê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Întrôödûùcëëd ìïmprûùdëëncëë sëëëë såãy ûùnplëëåãsìïng dëëvôönshìïrëë åãccëëptåãncëë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lóõngéër wîîsdóõm gæày nóõr déësîîgn æàgéë.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wéèàäthéèr töò éèntéèréèd nöòrlàänd nöò îín shöòwîíng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réëpéëáåtéëd spéëáåkìîng shy áåppéëtìîtéë.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Éxcïìtèëd ïìt hæàstïìly æàn pæàstýûrèë ïìt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hãând hòòw dãâréê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