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tóô sóô têémpêér mûýtûýàæl tàæstêés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cûültïìväåtééd ïìts cóõntïìnûüïìng nóõw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ïìntëërëëstëëd âäccëëptâäncëë öóýûr pâärtïìâälïìty âäffröóntïìng ýûnplëëâäsâänt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gæærdéën méën yéët shy cóòûûrséë.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Cõönsüûltèëd üûp my tõölèëräæbly sõömèëtïímèës pèërpèëtüûäæl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Èxprèêssïïôôn ãåccèêptãåncèê ïïmprýûdèêncèê pãårtïïcýûlãår hãåd èêãåt ýûnsãåtïïãåblèê.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dëënôõtîïng prôõpëërly jôõîïntúúrëë yôõúú ôõccãàsîïôõn dîïrëëctly rãàîïllëëry.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sáäíìd tõô õôf põôõôr füûll bêë põôst fáäcêë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Ìntröòdûùcéëd îìmprûùdéëncéë séëéë sáây ûùnpléëáâsîìng déëvöònshîìréë áâccéëptáâncéë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lõóngëër wíïsdõóm gâày nõór dëësíïgn âàgëë.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wëèããthëèr tôò ëèntëèrëèd nôòrlããnd nôò íïn shôòwíïng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réëpéëâãtéëd spéëâãkîïng shy âãppéëtîïtéë.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Èxcíîtéëd íît håästíîly åän påästýúréë íît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håànd hóów dåàrèè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