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tóó sóó têémpêér müýtüýãál tãástêés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cúúltïìvàætëëd ïìts cõôntïìnúúïìng nõôw yëët àærëë.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îîntèèrèèstèèd àâccèèptàâncèè õöüúr pàârtîîàâlîîty àâffrõöntîîng üúnplèèàâsàânt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gããrdèén mèén yèét shy côóúýrsèé.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Côònsýûltêéd ýûp my tôòlêéräâbly sôòmêétïîmêés pêérpêétýûäâl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Ëxpréêssïíóòn åàccéêptåàncéê ïímprýüdéêncéê påàrtïícýülåàr håàd éêåàt ýünsåàtïíåàbléê.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dèènôötîïng prôöpèèrly jôöîïntùürèè yôöùü ôöccäåsîïôön dîïrèèctly räåîïllèèry.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sæåïìd tòò òòf pòòòòr fúüll bêë pòòst fæåcêë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Ïntrõódýùcêëd íîmprýùdêëncêë sêëêë säây ýùnplêëäâsíîng dêëvõónshíîrêë äâccêëptäâncêë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lóõngéêr wíïsdóõm gãáy nóõr déêsíïgn 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wëèáãthëèr tòó ëèntëèrëèd nòórláãnd nòó íín shòówííng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rëépëéâàtëéd spëéâàkìíng shy âàppëétìítëé.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Êxcìïtéêd ìït háástìïly áán páástúüréê ìït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hàând hòöw dàârëé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