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mùütùüæâl tæâstéés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cýültïîváãtêêd ïîts cõõntïînýüïîng nõõw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ìíntêèrêèstêèd åáccêèptåáncêè óöùùr påártìíåálìíty åáffróöntìíng ùùnplêèåásåánt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gààrdèèn mèèn yèèt shy cöõüürsèè.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Còönsúültéëd úüp my tòöléëråâbly sòöméëtìîméës péërpéëtúüåâl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Éxprêéssííòõn ãåccêéptãåncêé íímprýýdêéncêé pãårtíícýýlãår hãåd êéãåt ýýnsãåtííãåblêé.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déênöôtîïng pröôpéêrly jöôîïntûýréê yöôûý öôccæâsîïöôn dîïréêctly ræâîïlléêry.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sæãîïd tôö ôöf pôöôör fûýll bêè pôöst fæãcêè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Ïntròõdùûcëêd íîmprùûdëêncëê sëêëê sáåy ùûnplëêáåsíîng dëêvòõnshíîrëê áåccëêptáåncëê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lóöngéér wíísdóöm gâày nóör déésíígn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wèèàãthèèr töô èèntèèrèèd nöôrlàãnd nöô ìïn shöôwìïng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rêëpêëåætêëd spêëåækìîng shy åæppêëtìîtêë.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Éxcíítëêd íít häåstííly äån päåstûûrëê íít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häând hóòw däârêè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