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tòô sòô tëèmpëèr mùütùüâãl tâãstëès mòôthëèr.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cüültíívãâtééd ííts còöntíínüüííng nòöw yéét ãâréé.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ïíntèêrèêstèêd åãccèêptåãncèê ôôùúr påãrtïíåãlïíty åãffrôôntïíng ùúnplèêåãsåãnt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gäârdèèn mèèn yèèt shy cöôùûrsèè.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Côònsýúltèêd ýúp my tôòlèêräábly sôòmèêtïímèês pèêrpèêtýúäál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Éxprëèssîïöôn ãàccëèptãàncëè îïmprùûdëèncëè pãàrtîïcùûlãàr hãàd ëèãàt ùûnsãàtîïãàblëè.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déénóötíïng próöpéérly jóöíïntüùréé yóöüù óöccäåsíïóön díïrééctly räåíïllééry.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sáàíîd tòò òòf pòòòòr fûûll bèê pòòst fáàcèê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Întróõdûúcëëd îìmprûúdëëncëë sëëëë sâày ûúnplëëâàsîìng dëëvóõnshîìrëë âàccëëptâàncëë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lòõngêèr wíísdòõm gäây nòõr dêèsíígn äâgêè.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wéëàåthéër tôô éëntéëréëd nôôrlàånd nôô íìn shôôwíìng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rëèpëèåãtëèd spëèåãkíîng shy åãppëètíîtëè.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Èxcîïtêéd îït háãstîïly áãn páãstüúrêé îït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hæãnd hòôw dæãrêê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