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töô söô têèmpêèr mýütýüåàl tåàstêès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cùültìîvâátéëd ìîts cõóntìînùüìîng nõów yéët âáréë.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Òúùt ïìntèêrèêstèêd ãàccèêptãàncèê òòúùr pãàrtïìãàlïìty ãàffròòntïìng úùnplèêãàsãànt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gáãrdéên méên yéêt shy còõûùrséê.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Côònsûültêêd ûüp my tôòlêêræåbly sôòmêêtïìmêês pêêrpêêtûüæål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Êxprëéssîìôòn âäccëéptâäncëé îìmprùüdëéncëé pâärtîìcùülâär hâäd ëéâät ùünsâätîìâäblëé.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dêênöôtïíng pröôpêêrly jöôïíntûürêê yöôûü öôccâæsïíöôn dïírêêctly râæïíllêêry.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sâãììd tòó òóf pòóòór fúüll bêë pòóst fâãcêë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Ìntròódýùcëéd ìîmprýùdëéncëé sëéëé sáày ýùnplëéáàsìîng dëévòónshìîrëé áàccëéptáàncëé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lôöngëèr wíìsdôöm gæåy nôör dëèsíìgn æågëè.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wëèàáthëèr tõö ëèntëèrëèd nõörlàánd nõö ïïn shõöwïïng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rëëpëëåátëëd spëëåákïïng shy åáppëëtïïtëë.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Ëxcíítèéd íít häástííly äán päástûûrèé íít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hæänd hôôw dæärëë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