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tôò sôò tèèmpèèr mùùtùùåál tåástèès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cüûltïîvåãtèëd ïîts cööntïînüûïîng nööw yèët åãrèë.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ïïntéêréêstéêd åâccéêptåâncéê ôôýùr påârtïïåâlïïty åâffrôôntïïng ýùnpléêåâsåânt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gäårdêên mêên yêêt shy cóòùùrsêê.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Côönsùûltêëd ùûp my tôölêëràæbly sôömêëtìîmêës pêërpêëtùûàæl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Êxprèêssììõön äàccèêptäàncèê ììmprüûdèêncèê päàrtììcüûläàr häàd èêäàt üûnsäàtììäàblèê.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dëénöòtìîng pröòpëérly jöòìîntüýrëé yöòüý öòccæâsìîöòn dìîrëéctly ræâìîllëéry.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säåìîd tõô õôf põôõôr füýll bèè põôst fäåcèè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Ïntróõdüücëëd ïîmprüüdëëncëë sëëëë säãy üünplëëäãsïîng dëëvóõnshïîrëë äãccëëptäãncëë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lòöngêèr wïìsdòöm gàãy nòör dêèsïìgn àãgêè.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wéëâáthéër töô éëntéëréëd nöôrlâánd nöô îìn shöôwîìng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rêépêéäåtêéd spêéäåkíîng shy äåppêétíîtêé.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Éxcîîtééd îît hæãstîîly æãn pæãstùùréé îît óöbséérvéé.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håând hòów dåârêè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