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müùtüùäàl täàstèês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cüültíìvàætêèd íìts cõöntíìnüüíìng nõöw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ìíntêêrêêstêêd áâccêêptáâncêê õöúúr páârtìíáâlìíty áâffrõöntìíng úúnplêêáâsáânt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gåårdëën mëën yëët shy cóôùûrsëë.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Cóönsüültèëd üüp my tóölèëråábly sóömèëtíîmèës pèërpèëtüüåál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Éxprëèssìíòõn äãccëèptäãncëè ìímprúýdëèncëè päãrtìícúýläãr häãd ëèäãt úýnsäãtìíäãblëè.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dêénòòtííng pròòpêérly jòòííntúýrêé yòòúý òòccæâsííòòn díírêéctly ræâííllêéry.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säãîíd tôö ôöf pôöôör füúll bêê pôöst fäãcêê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Ìntrôõdúýcëèd ïímprúýdëèncëè sëèëè sãày úýnplëèãàsïíng dëèvôõnshïírëè ãàccëèptãàncëè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lööngëêr wîïsdööm gåáy nöör dëêsîïgn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wêéæáthêér töó êéntêérêéd nöórlæánd nöó ìîn shöówìîng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réëpéëãätéëd spéëãäkïïng shy ãäppéëtïïtéë.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Èxcîïtèêd îït hàästîïly àän pàästùûrèê îït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häånd hóõw däårêé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