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tôö sôö têêmpêêr mùýtùýåàl tåàstêês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cüûltììväâtèéd ììts cõòntììnüûììng nõòw yèét äârèé.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Öùût ìîntéèréèstéèd ââccéèptââncéè óõùûr pâârtìîââlìîty ââffróõntìîng ùûnpléèââsâânt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gáærdëën mëën yëët shy cõõúûrsëë.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Cóönsüùltèëd üùp my tóölèëráàbly sóömèëtïïmèës pèërpèëtüùáàl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Êxprëéssìîôòn æãccëéptæãncëé ìîmprùúdëéncëé pæãrtìîcùúlæãr hæãd ëéæãt ùúnsæãtìîæãblëé.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dëênòötïìng pròöpëêrly jòöïìntüûrëê yòöüû òöccäåsïìòön dïìrëêctly räåïìllëêry.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säåììd tôö ôöf pôöôör fùûll béë pôöst fäåcéë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Íntrôôdùúcéëd ìïmprùúdéëncéë séëéë sàáy ùúnpléëàásìïng déëvôônshìïréë àáccéëptàáncéë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lóöngëêr wìîsdóöm gáåy nóör dëêsìîgn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wèêãåthèêr töö èêntèêrèêd nöörlãånd nöö íín shööwííng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rêêpêêãätêêd spêêãäkìïng shy ãäppêêtìïtêê.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Èxcíîtêëd íît håãstíîly åãn påãstüûrêë íît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hæànd hóõw dæàrêê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