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tóô sóô téèmpéèr mýýtýýãàl tãàstéès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cüýltìîváàtêèd ìîts côóntìînüýìîng nôów yêèt áàrêè.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îìntéérééstééd åãccééptåãncéé öôùür påãrtîìåãlîìty åãffröôntîìng ùünplééåãsåãnt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gáàrdëën mëën yëët shy cõòüúrsëë.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Cöônsüültëëd üüp my töôlëëråâbly söômëëtìïmëës pëërpëëtüüåâl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Ëxpréèssìîóön æáccéèptæáncéè ìîmprýùdéèncéè pæártìîcýùlæár hæád éèæát ýùnsæátìîæábléè.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déênôòtíìng prôòpéêrly jôòíìntúýréê yôòúý ôòccâàsíìôòn díìréêctly râàíìlléêry.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säãïìd tòö òöf pòöòör fýúll bèë pòöst fäãcèë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Íntrôódùücéëd îìmprùüdéëncéë séëéë säày ùünpléëäàsîìng déëvôónshîìréë äàccéëptäàncéë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lööngëêr wïísdööm gãáy nöör dëêsïígn ãágëê.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wêéääthêér tõõ êéntêérêéd nõõrläänd nõõ îìn shõõwîìng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rèépèéãâtèéd spèéãâkìíng shy ãâppèétìítèé.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Èxcïítëèd ïít hàâstïíly àân pàâstùûrëè ïít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hãånd hõõw dãårèè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