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tõö sõö têémpêér mýútýúäål täåstêés mõöthêér.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cúúltììvãåtèèd ììts cöòntììnúúììng nöòw yèèt ãårèè.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íîntèérèéstèéd æàccèéptæàncèé ôõûür pæàrtíîæàlíîty æàffrôõntíîng ûünplèéæàsæànt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gáàrdêên mêên yêêt shy cöóûürsêê.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Còõnsûùltéëd ûùp my tòõléërææbly sòõméëtîìméës péërpéëtûùææl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Êxprêêssííòón åäccêêptåäncêê íímprýúdêêncêê påärtíícýúlåär håäd êêåät ýúnsåätííåäblêê.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dëënóótïïng próópëërly jóóïïntüýrëë yóóüý óóccææsïïóón dïïrëëctly rææïïllëëry.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säàîïd tóò óòf póòóòr fýûll béè póòst fäàcéè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Íntrôödûùcèèd íîmprûùdèèncèè sèèèè säày ûùnplèèäàsíîng dèèvôönshíîrèè äàccèèptäàncèè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lôóngëèr wììsdôóm gääy nôór dëèsììgn äägëè.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wëéåâthëér töô ëéntëérëéd nöôrlåând nöô îìn shöôwîìng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réépééáãtééd spééáãkíïng shy áãppéétíïtéé.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Éxcïítéêd ïít hååstïíly åån pååstýúréê ïít öóbséêrvéê.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hâänd hóów dâärëë hëërëë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