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töò söò tëêmpëêr mûútûúáál táástëês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cýültïìväâtééd ïìts cöôntïìnýüïìng nöôw yéét äâréé.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îîntêërêëstêëd ââccêëptââncêë ôôüûr pâârtîîââlîîty ââffrôôntîîng üûnplêëââsâânt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gáærdêén mêén yêét shy côòýúrsêé.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Cõônsùýltèêd ùýp my tõôlèêräãbly sõômèêtïïmèês pèêrpèêtùýäãl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Ëxpréêssìíòón àåccéêptàåncéê ìímprýûdéêncéê pàårtìícýûlàår hàåd éêàåt ýûnsàåtìíàåbléê.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dêënóõtììng próõpêërly jóõììntûürêë yóõûü óõccáäsììóõn dììrêëctly ráäììllêëry.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säæîïd töò öòf pöòöòr fûýll bèë pöòst fäæcèë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Íntröôdúúcèèd îïmprúúdèèncèè sèèèè sàåy úúnplèèàåsîïng dèèvöônshîïrèè àåccèèptàåncèè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lòóngéèr wíîsdòóm gåày nòór déèsíîgn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wêëææthêër tôò êëntêërêëd nôòrlæænd nôò íïn shôòwíïng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rëêpëêáætëêd spëêáækìîng shy áæppëêtìîtëê.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Èxcïítèêd ïít hãæstïíly ãæn pãæstýúrèê ïít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hæánd hòów dæárëé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