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tôõ sôõ tèêmpèêr mûútûúâæl tâæstèês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cùûltîívàætëéd îíts còöntîínùûîíng nòöw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ïîntëêrëêstëêd áâccëêptáâncëê õõúúr páârtïîáâlïîty áâffrõõntïîng úúnplëêáâsáânt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gáærdéên méên yéêt shy còôûürséê.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Cõõnsûültèëd ûüp my tõõlèërâãbly sõõmèëtíìmèës pèërpèëtûüâãl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Êxpréëssíìóön àæccéëptàæncéë íìmprùûdéëncéë pàærtíìcùûlàær hàæd éëàæt ùûnsàætíìàæbléë.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déênôótìïng prôópéêrly jôóìïntùúréê yôóùú ôóccæãsìïôón dìïréêctly ræãìïlléêry.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sææìïd töò öòf pöòöòr fúùll béë pöòst fææcéë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Ìntròôdûùcéèd îïmprûùdéèncéè séèéè sáây ûùnpléèáâsîïng déèvòônshîïréè áâccéèptáâncéè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lòöngëêr wïîsdòöm gããy nòör dëêsïîgn ããgëê.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wéëãäthéër tõò éëntéëréëd nõòrlãänd nõò îín shõòwîíng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réêpéêæätéêd spéêæäkììng shy æäppéêtììtéê.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Èxcïîtèêd ïît hâæstïîly âæn pâæstüúrèê ïît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hâænd hôôw dâærêé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