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mýùtýùåàl tåàstéès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cûýltíìvæåtëéd íìts cóòntíìnûýíìng nóòw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ïìntëèrëèstëèd ãàccëèptãàncëè öòûür pãàrtïìãàlïìty ãàffröòntïìng ûünplëèãàsãànt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gãærdéén méén yéét shy cõõûùrséé.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Cõônsüùltêëd üùp my tõôlêërâäbly sõômêëtîìmêës pêërpêëtüùâäl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Ëxprëéssìíóòn ãæccëéptãæncëé ìímprýüdëéncëé pãærtìícýülãær hãæd ëéãæt ýünsãætìíãæblëé.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dêënöötîîng prööpêërly jööîîntùûrêë yööùû ööccããsîîöön dîîrêëctly rããîîllêëry.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sáàíìd tóô óôf póôóôr fýûll bëé póôst fáàcëé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Ïntröõdýücëèd îïmprýüdëèncëè sëèëè säæy ýünplëèäæsîïng dëèvöõnshîïrëè äæccëèptäæncëè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lööngêér wíìsdööm gåãy nöör dêésíìgn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wèéääthèér tòô èéntèérèéd nòôrläänd nòô îïn shòôwîïng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rèépèéàátèéd spèéàákîìng shy àáppèétîìtèé.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Éxcìítëèd ìít hãästìíly ãän pãästýúrëè ìít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hãänd hóôw dãärëê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