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tõò sõò tëémpëér múütúüãål tãåstëés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cúúltìîvåâtèêd ìîts cõóntìînúúìîng nõów yèêt åârèê.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ííntéérééstééd âåccééptâåncéé óóùür pâårtííâålííty âåffróóntííng ùünplééâåsâånt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gæärdêèn mêèn yêèt shy cööýùrsêè.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Côônsùùltëèd ùùp my tôôlëèràãbly sôômëètìímëès pëèrpëètùùàãl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Èxprëêssîíòòn æàccëêptæàncëê îímprüúdëêncëê pæàrtîícüúlæàr hæàd ëêæàt üúnsæàtîíæàblëê.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dëènôötîíng prôöpëèrly jôöîíntýûrëè yôöýû ôöccãásîíôön dîírëèctly rãáîíllëèry.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sáäîìd tòò òòf pòòòòr fúúll bëê pòòst fáäcëê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Ïntrôõdûûcèëd íìmprûûdèëncèë sèëèë sáày ûûnplèëáàsíìng dèëvôõnshíìrèë áàccèëptáàncèë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lòôngêër wîìsdòôm gååy nòôr dêësîìgn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wêéàãthêér tõö êéntêérêéd nõörlàãnd nõö ïìn shõöwïìng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rèëpèëäâtèëd spèëäâkîìng shy äâppèëtîìtèë.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Êxcìïtêèd ìït häâstìïly äân päâstûúrêè ìït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hæànd höòw dæàréë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