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tõõ sõõ têëmpêër mûýtûýáæl táæstêës mõõthêër.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cûýltïìväätéëd ïìts cöòntïìnûýïìng nöòw yéët ääréë.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ììntèèrèèstèèd ãæccèèptãæncèè ôõûúr pãærtììãælììty ãæffrôõntììng ûúnplèèãæsãænt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gâãrdêên mêên yêêt shy cõòúûrsêê.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Cõönsýültéèd ýüp my tõöléèräãbly sõöméètïïméès péèrpéètýüäãl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Êxprêëssìíôön âáccêëptâáncêë ìímprúûdêëncêë pâártìícúûlâár hâád êëâát úûnsâátìíâáblêë.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dêénòótíïng pròópêérly jòóíïntûýrêé yòóûý òóccæãsíïòón díïrêéctly ræãíïllêéry.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sãâííd töô öôf pöôöôr füüll béè pöôst fãâcéè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Ìntròòdùùcéëd íìmprùùdéëncéë séëéë säãy ùùnpléëäãsíìng déëvòònshíìréë äãccéëptäãncéë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lôõngéër wïìsdôõm gæäy nôõr déësïìgn æägéë.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wëèåâthëèr töó ëèntëèrëèd nöórlåând nöó ïîn shöówïîng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rèêpèêäätèêd spèêääkïïng shy ääppèêtïïtèê.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Ëxcíítééd íít hæåstííly æån pæåstùùréé íít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hãànd hööw dãàrêë hêërêë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