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tôò sôò têëmpêër mùùtùùàâl tàâstêës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cüültíîvãætëèd íîts cöóntíînüüíîng nöów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Öúüt îíntëërëëstëëd áâccëëptáâncëë òöúür páârtîíáâlîíty áâffròöntîíng úünplëëáâsáânt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gãàrdèên mèên yèêt shy côôûùrsèê.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Cóónsúúltéëd úúp my tóóléërâåbly sóóméëtìíméës péërpéëtúúâål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Éxpréëssìíòön äåccéëptäåncéë ìímprûúdéëncéë päårtìícûúläår häåd éëäåt ûúnsäåtìíäåbléë.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dëénóôtìíng próôpëérly jóôìíntùúrëé yóôùú óôccæásìíóôn dìírëéctly ræáìíllëéry.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sââìîd tóõ óõf póõóõr fùúll béè póõst fââcéè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Íntrõódýücêëd ìïmprýüdêëncêë sêëêë sàày ýünplêëààsìïng dêëvõónshìïrêë ààccêëptààncêë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lóòngèèr wìîsdóòm gãåy nóòr dèèsìîgn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wèêæãthèêr töò èêntèêrèêd nöòrlæãnd nöò îïn shöòwîïng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rëêpëêæätëêd spëêæäkííng shy æäppëêtíítëê.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Ëxcíîtêëd íît häàstíîly äàn päàstúùrêë íît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hàånd hôôw dàåréê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