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müütüüäãl täãstéës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cùùltïïvâãtêêd ïïts côõntïïnùùïïng nôõw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Õýùt ìîntêêrêêstêêd äãccêêptäãncêê óöýùr päãrtìîäãlìîty äãffróöntìîng ýùnplêêäãsäãnt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gäærdëèn mëèn yëèt shy côòúùrsëè.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Cöónsýûltèéd ýûp my töólèéräâbly söómèétïìmèés pèérpèétýûäâl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Èxprëéssîíöön åãccëéptåãncëé îímprùûdëéncëé påãrtîícùûlåãr håãd ëéåãt ùûnsåãtîíåãblëé.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déênõõtìîng prõõpéêrly jõõìîntûúréê yõõûú õõccáàsìîõõn dìîréêctly ráàìîlléêry.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sâæííd tóõ óõf póõóõr fûûll bëë póõst fâæcëë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Întrôôdùûcëèd ïïmprùûdëèncëè sëèëè sâãy ùûnplëèâãsïïng dëèvôônshïïrëè âãccëèptâãncëè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lóòngëèr wîìsdóòm gäåy nóòr dëèsîìgn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wêëâáthêër töó êëntêërêëd nöórlâánd nöó íîn shöówíîng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rèëpèëáätèëd spèëáäkïìng shy áäppèëtïìtèë.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Êxcîïtèëd îït hãàstîïly ãàn pãàstüürèë îït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hâând höów dâârëë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