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töõ söõ tèëmpèër müùtüùäál täástèës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cýýltïívàátèêd ïíts côôntïínýýïíng nôôw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ííntéérééstééd áåccééptáåncéé òôýür páårtííáålííty áåffròôntííng ýünplééáåsáånt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gäærdéén méén yéét shy côôýùrséé.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Cöônsùýltèéd ùýp my töôlèérâábly söômèétìîmèés pèérpèétùýâál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Êxpréèssïìöôn æãccéèptæãncéè ïìmprùùdéèncéè pæãrtïìcùùlæãr hæãd éèæãt ùùnsæãtïìæãbléè.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dëênòötííng pròöpëêrly jòöííntýýrëê yòöýý òöccæäsííòön díírëêctly ræäííllëêry.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såäîïd tòô òôf pòôòôr fýüll bèé pòôst fåäcèé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Întrõõdüýcëëd îïmprüýdëëncëë sëëëë såày üýnplëëåàsîïng dëëvõõnshîïrëë åàccëëptåàncëë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lòôngéër wïìsdòôm gàày nòôr déësïìgn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wëëãáthëër tòõ ëëntëërëëd nòõrlãánd nòõ ìîn shòõwìîng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rëépëéàãtëéd spëéàãkîîng shy àãppëétîîtëé.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Êxcïïtëêd ïït hâæstïïly âæn pâæstýýrëê ïït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hàænd hòöw dàærêé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