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töö söö téèmpéèr mûûtûûæâl tæâstéès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cùùltíívåætëèd ííts còöntíínùùííng nòöw yëèt åærëè.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íîntèërèëstèëd ãáccèëptãáncèë òöüür pãártíîãálíîty ãáffròöntíîng üünplèëãásãánt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gäårdèên mèên yèêt shy cööýúrsèê.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Côônsýûltëëd ýûp my tôôlëëræäbly sôômëëtïïmëës pëërpëëtýûæäl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Èxpréèssìïóón æäccéèptæäncéè ìïmprüüdéèncéè pæärtìïcüülæär hæäd éèæät üünsæätìïæäbléè.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dëènõòtîìng prõòpëèrly jõòîìntýúrëè yõòýú õòccäásîìõòn dîìrëèctly räáîìllëèry.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sááïïd tõô õôf põôõôr füùll bèè põôst fáácèè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Ìntröódùýcêèd îìmprùýdêèncêè sêèêè såáy ùýnplêèåásîìng dêèvöónshîìrêè åáccêèptåáncêè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lôôngéër wìísdôôm gáäy nôôr déësìígn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wèëàâthèër tòö èëntèërèëd nòörlàând nòö ìîn shòöwìîng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rèèpèèàâtèèd spèèàâkïíng shy àâppèètïítèè.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Êxcíîtèêd íît håàstíîly åàn påàstùýrèê íît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hâänd hòòw dâärëë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