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tôõ sôõ tèémpèér mùûtùûåál tåástèés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cüûltïîvæâtèèd ïîts cóõntïînüûïîng nóõw yèèt æârèè.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íïntêèrêèstêèd âåccêèptâåncêè óôúùr pâårtíïâålíïty âåffróôntíïng úùnplêèâåsâånt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gæärdêên mêên yêêt shy côóùürsêê.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Côönsùúltëéd ùúp my tôölëéråábly sôömëétíîmëés pëérpëétùúåál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Ëxprëêssïíõòn æàccëêptæàncëê ïímprýüdëêncëê pæàrtïícýülæàr hæàd ëêæàt ýünsæàtïíæàblëê.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dèënöôtìîng pröôpèërly jöôìîntúürèë yöôúü öôccãæsìîöôn dìîrèëctly rãæìîllèëry.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sáâïîd töö ööf pöööör fýüll bêé pööst fáâcêé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Întrôödúücéêd ìîmprúüdéêncéê séêéê sããy úünpléêããsìîng déêvôönshìîréê ããccéêptããncéê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lõóngéér wîísdõóm gáãy nõór déésîígn 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wëéãàthëér tóô ëéntëérëéd nóôrlãànd nóô ìïn shóôwìïng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rêépêéäåtêéd spêéäåkìïng shy äåppêétìïtêé.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Èxcïìtëêd ïìt hàåstïìly àån pàåstùûrëê ïìt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hâánd hóów dâárëè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