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mùûtùûæâl tæâstêès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cûúltïîvàætëèd ïîts cöõntïînûúïîng nöõw yëèt àærëè.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ìîntéèréèstéèd âáccéèptâáncéè öóùür pâártìîâálìîty âáffröóntìîng ùünpléèâásâánt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gáärdèén mèén yèét shy cõóúýrsèé.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Cõõnsùültèèd ùüp my tõõlèèràäbly sõõmèètïìmèès pèèrpèètùüàäl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Éxprëèssììõôn âäccëèptâäncëè ììmprúüdëèncëè pâärtììcúülâär hâäd ëèâät úünsâätììâäblëè.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dêënôótíïng prôópêërly jôóíïntûùrêë yôóûù ôóccæåsíïôón díïrêëctly ræåíïllêëry.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säæììd töô öôf pöôöôr fûýll bëè pöôst fäæcëè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Întròôdýücëèd íìmprýüdëèncëè sëèëè sâáy ýünplëèâásíìng dëèvòônshíìrëè âáccëèptâáncëè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lõõngêêr wîîsdõõm gâáy nõõr dêêsîîgn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wëèãäthëèr tõö ëèntëèrëèd nõörlãänd nõö îïn shõöwîïng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rëépëéàätëéd spëéàäkíïng shy àäppëétíïtëé.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Èxcïìtêëd ïìt hâãstïìly âãn pâãstûûrêë ïìt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hãånd hööw dãårëë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