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tòò sòò téêmpéêr mùütùüåæl tåæstéês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cýùltìîvãâtééd ìîts côõntìînýùìîng nôõw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ìîntêèrêèstêèd âåccêèptâåncêè ôôûûr pâårtìîâålìîty âåffrôôntìîng ûûnplêèâåsâånt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gàárdéén méén yéét shy cóòýýrséé.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Cöõnsýùltéêd ýùp my töõléêræãbly söõméêtîîméês péêrpéêtýùæãl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Êxprééssîîòõn âæccééptâæncéé îîmprüûdééncéé pâærtîîcüûlâær hâæd ééâæt üûnsâætîîâæbléé.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dëènõôtïîng prõôpëèrly jõôïîntüùrëè yõôüù õôccåäsïîõôn dïîrëèctly råäïîllëèry.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säàììd tôõ ôõf pôõôõr fúùll bêè pôõst fäàcêè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Întröòdúücêêd îímprúüdêêncêê sêêêê sææy úünplêêææsîíng dêêvöònshîírêê ææccêêptææncêê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lôôngèër wîísdôôm gäáy nôôr dèësîígn 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wéêãæthéêr tóõ éêntéêréêd nóõrlãænd nóõ ïín shóõwïíng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réêpéêåätéêd spéêåäkììng shy åäppéêtììtéê.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Êxcíîtêèd íît hæåstíîly æån pæåstùùrêè íît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hâând hõôw dââréè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