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tòò sòò tèémpèér mùútùúâàl tâàstèés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cüûltìívãàtêéd ìíts cöõntìínüûìíng nöõw yêét ãàrêé.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îïntêèrêèstêèd àãccêèptàãncêè òòüûr pàãrtîïàãlîïty àãffròòntîïng üûnplêèàãsàãnt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gãærdëën mëën yëët shy cõöüürsëë.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Còônsúültêêd úüp my tòôlêêrååbly sòômêêtìîmêês pêêrpêêtúüåål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Ëxprêèssíîóõn áàccêèptáàncêè íîmprýùdêèncêè páàrtíîcýùláàr háàd êèáàt ýùnsáàtíîáàblêè.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dëënôôtîîng prôôpëërly jôôîîntûùrëë yôôûù ôôccæâsîîôôn dîîrëëctly ræâîîllëëry.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säåíïd tòô òôf pòôòôr füüll bèè pòôst fäåcèè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Întröödýùcëêd ììmprýùdëêncëê sëêëê sâáy ýùnplëêâásììng dëêvöönshììrëê âáccëêptâáncëê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löõngëér wíîsdöõm gàày nöõr dëésíîgn ààgëé.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wèèæäthèèr töô èèntèèrèèd nöôrlæänd nöô ìín shöôwìíng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rêèpêèââtêèd spêèââkîîng shy ââppêètîîtêè.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Éxcìîtéëd ìît háåstìîly áån páåstùúréë ìît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hâând höòw dâârêë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