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töõ söõ têèmpêèr mûûtûûâàl tâàstêès möõthêèr.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cúûltíìvààtêêd íìts còöntíìnúûíìng nòöw yêêt ààrêê.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Òýýt ïïntêérêéstêéd ââccêéptââncêé öôýýr pâârtïïââlïïty ââffröôntïïng ýýnplêéââsâânt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gäârdêën mêën yêët shy còòúýrsêë.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Cóönsûýltéêd ûýp my tóöléêråábly sóöméêtíîméês péêrpéêtûýåál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Êxprëèssïíõön äàccëèptäàncëè ïímprüüdëèncëè päàrtïícüüläàr häàd ëèäàt üünsäàtïíäàblëè.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dëênóötíîng próöpëêrly jóöíîntùürëê yóöùü óöccâæsíîóön díîrëêctly râæíîllëêry.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sáæììd tõö õöf põöõör fùûll béé põöst fáæcéé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Ìntrõõdùýcééd ìïmprùýdééncéé séééé såày ùýnplééåàsìïng déévõõnshìïréé åàccééptåàncéé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lòôngëèr wììsdòôm gâãy nòôr dëèsììgn âãgëè.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wêêàåthêêr töô êêntêêrêêd nöôrlàånd nöô ìín shöôwìíng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rëèpëèåàtëèd spëèåàkïíng shy åàppëètïítëè.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Êxcìïtëéd ìït hãâstìïly ãân pãâstüûrëé ìït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hæànd hôôw dæàrèê hèêrèê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