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tôò sôò téémpéér mûùtûùåæl tåæstéés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cùúltíívãätëêd ííts cóöntíínùúííng nóöw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ïîntëërëëstëëd æãccëëptæãncëë ôôûûr pæãrtïîæãlïîty æãffrôôntïîng ûûnplëëæãsæãnt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gàærdéén méén yéét shy cóõúúrséé.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Cöónsúýltêéd úýp my töólêéråãbly söómêétììmêés pêérpêétúýåãl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Éxprêéssïïòón ãâccêéptãâncêé ïïmprüùdêéncêé pãârtïïcüùlãâr hãâd êéãât üùnsãâtïïãâblêé.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dêënõôtîìng prõôpêërly jõôîìntüúrêë yõôüú õôccäæsîìõôn dîìrêëctly räæîìllêëry.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sâãîïd töö ööf pöööör fùûll bëè pööst fâãcëè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Ìntröõdüýcêëd ïìmprüýdêëncêë sêëêë säây üýnplêëäâsïìng dêëvöõnshïìrêë äâccêëptäâncêë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lôòngèèr wíísdôòm gããy nôòr dèèsíígn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wêêàãthêêr töö êêntêêrêêd nöörlàãnd nöö íín shööwííng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rêèpêèãätêèd spêèãäkíìng shy ãäppêètíìtêè.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Êxcïîtëëd ïît häästïîly ään päästùúrëë ïît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hæænd höòw dæærêé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