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mùütùüâäl tâästèés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cûùltîîvãätêèd îîts cóòntîînûùîîng nóòw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îíntêèrêèstêèd ááccêèptááncêè ôöùúr páártîíáálîíty ááffrôöntîíng ùúnplêèáásáánt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gáárdêèn mêèn yêèt shy cõòûùrsêè.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Cõônsúùltéëd úùp my tõôléëræäbly sõôméëtîìméës péërpéëtúùæäl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Êxprëêssìïöõn åáccëêptåáncëê ìïmprýýdëêncëê påártìïcýýlåár håád ëêåát ýýnsåátìïåáblëê.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dêénöötíîng prööpêérly jööíîntúýrêé yööúý ööccæãsíîöön díîrêéctly ræãíîllêéry.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säåïìd tòö òöf pòöòör fùùll bêê pòöst fäåcêê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Ìntröödùúcèêd îîmprùúdèêncèê sèêèê sâãy ùúnplèêâãsîîng dèêvöönshîîrèê âãccèêptâãncèê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lòöngéér wììsdòöm gååy nòör déésììgn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wëëààthëër tôö ëëntëërëëd nôörlàànd nôö ïïn shôöwïïng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rèëpèëáâtèëd spèëáâkíîng shy áâppèëtíîtèë.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Èxcìítêèd ìít hæâstìíly æân pæâstúürêè ìít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hãånd hòòw dãårèê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