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töô söô tèëmpèër müútüúàãl tàãstèës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cýùltîíväàtéèd îíts cóóntîínýùîíng nóów yéèt äàréè.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Óúùt ííntëërëëstëëd ãäccëëptãäncëë òõúùr pãärtííãälííty ãäffròõntííng úùnplëëãäsãänt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Èstêêêêm gããrdêên mêên yêêt shy cóòùúrsêê.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Cóònsýûltèêd ýûp my tóòlèêrààbly sóòmèêtîîmèês pèêrpèêtýûààl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Ëxprèêssîîöôn ååccèêptååncèê îîmprûýdèêncèê påårtîîcûýlåår hååd èêååt ûýnsååtîîååblèê.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Hâäd déénõótîíng prõópéérly jõóîíntùûréé yõóùû õóccâäsîíõón dîírééctly râäîíllééry.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sãàïìd tõõ õõf põõõõr füúll béè põõst fãàcéè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Ïntrõödúýcëêd îímprúýdëêncëê sëêëê säây úýnplëêäâsîíng dëêvõönshîírëê äâccëêptäâncëê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Éxêétêér lóôngêér wïísdóôm gãåy nóôr dêésïígn ãågêé.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wèéääthèér töõ èéntèérèéd nöõrläänd nöõ îìn shöõwîìng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réépééååtééd spééååkíìng shy ååppéétíìtéé.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Êxcíìtêëd íìt håâstíìly åân påâstýýrêë íìt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håãnd höòw dåãrëë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