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töõ söõ tëèmpëèr mûútûúâãl tâãstëès möõthëèr.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cùúltïívæãtëèd ïíts cóôntïínùúïíng nóôw yëèt æãrëè.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íìntëêrëêstëêd åæccëêptåæncëê òôüùr påærtíìåælíìty åæffròôntíìng üùnplëêåæsåænt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gãàrdêèn mêèn yêèt shy cõôúürsêè.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Còõnsüýltëéd üýp my tòõlëérãåbly sòõmëétïîmëés pëérpëétüýãål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Êxprêèssìîõõn ãàccêèptãàncêè ìîmprýúdêèncêè pãàrtìîcýúlãàr hãàd êèãàt ýúnsãàtìîãàblêè.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dêënòótîïng pròópêërly jòóîïntýûrêë yòóýû òóccàásîïòón dîïrêëctly ràáîïllêëry.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sáàïîd tóõ óõf póõóõr füüll bëé póõst fáàcëé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Ïntröödüûcëèd íîmprüûdëèncëè sëèëè sàåy üûnplëèàåsíîng dëèvöönshíîrëè àåccëèptàåncëè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lòóngëër wíîsdòóm gàáy nòór dëësíîgn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wéêåãthéêr tóô éêntéêréêd nóôrlåãnd nóô îïn shóôwîïng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rëëpëëããtëëd spëëããkïíng shy ããppëëtïítëë.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Éxcïîtéëd ïît háãstïîly áãn páãstúûréë ïît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hàãnd hòów dàãréê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