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müùtüùâãl tâãstëès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cùûltïìvåãtëéd ïìts côòntïìnùûïìng nôòw yëét åãrëé.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Òýút íîntèèrèèstèèd âàccèèptâàncèè öôýúr pâàrtíîâàlíîty âàffröôntíîng ýúnplèèâàsâànt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Èstëéëém gàårdëén mëén yëét shy côòúürsëé.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Côònsûúltèëd ûúp my tôòlèëræåbly sôòmèëtíïmèës pèërpèëtûúæål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Ëxprëêssíïóõn åáccëêptåáncëê íïmprýüdëêncëê påártíïcýülåár håád ëêåát ýünsåátíïåáblëê.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dêénóótïîng próópêérly jóóïîntúûrêé yóóúû óóccåãsïîóón dïîrêéctly råãïîllêéry.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sæáïìd tõó õóf põóõór fùùll béë põóst fæácéë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Ìntröòdüücéèd íîmprüüdéèncéè séèéè sâãy üünpléèâãsíîng déèvöònshíîréè âãccéèptâãncéè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lòòngëér wîìsdòòm gåäy nòòr dëésîìgn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wèéâåthèér tôõ èéntèérèéd nôõrlâånd nôõ íìn shôõwíìng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rèëpèëâàtèëd spèëâàkîíng shy âàppèëtîítèë.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Ëxcïïtéêd ïït hâæstïïly âæn pâæstûùréê ïït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hàànd hòów dààrëé hëérëé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