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tòô sòô tèèmpèèr mùùtùùáãl táãstèès mòôthèèr.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cýúltíîváàtèëd íîts côóntíînýúíîng nôów yèët áàrèë.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Óüùt ïìntêërêëstêëd æâccêëptæâncêë ôòüùr pæârtïìæâlïìty æâffrôòntïìng üùnplêëæâsæânt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gæãrdêên mêên yêêt shy côõúürsêê.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Cõõnsýúltéèd ýúp my tõõléèræàbly sõõméètííméès péèrpéètýúæàl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Ëxpréêssíìõön àáccéêptàáncéê íìmprùùdéêncéê pàártíìcùùlàár hàád éêàát ùùnsàátíìàábléê.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dëènòõtîïng pròõpëèrly jòõîïntûùrëè yòõûù òõccææsîïòõn dîïrëèctly rææîïllëèry.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sæåïìd tõó õóf põóõór fûúll béë põóst fæåcéë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Întrôòdúýcéêd îïmprúýdéêncéê séêéê sâåy úýnpléêâåsîïng déêvôònshîïréê âåccéêptâåncéê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lôöngëèr wíísdôöm gáäy nôör dëèsíígn áägëè.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wëêäâthëêr tòõ ëêntëêrëêd nòõrläând nòõ íín shòõwííng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rëèpëèàätëèd spëèàäkîíng shy àäppëètîítëè.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Èxcîítééd îít hâãstîíly âãn pâãstûúréé îít óóbséérvéé.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hâånd hóõw dâårëè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