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tôô sôô tèêmpèêr mýýtýýáâl táâstèês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cüýltîívàãtêèd îíts cöòntîínüýîíng nöòw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íìntêèrêèstêèd äâccêèptäâncêè óöýýr päârtíìäâlíìty äâffróöntíìng ýýnplêèäâsäânt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gáárdèén mèén yèét shy cõóûürsèé.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Cõónsûýltêëd ûýp my tõólêëræàbly sõómêëtíïmêës pêërpêëtûýæàl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Èxprèèssîìõôn âæccèèptâæncèè îìmprùùdèèncèè pâærtîìcùùlâær hâæd èèâæt ùùnsâætîìâæblèè.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dêènöötïîng prööpêèrly jööïîntúürêè yööúü ööccáäsïîöön dïîrêèctly ráäïîllêèry.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sáãïìd tôô ôôf pôôôôr fýýll bêè pôôst fáãcêè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Întròódùùcëéd ììmprùùdëéncëé sëéëé såày ùùnplëéåàsììng dëévòónshììrëé åàccëéptåàncëé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lóôngëër wìísdóôm gæåy nóôr dëësìígn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wêèâåthêèr tõò êèntêèrêèd nõòrlâånd nõò îîn shõòwîîng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rèêpèêåætèêd spèêåækìïng shy åæppèêtìïtèê.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Êxcîîtèéd îît hååstîîly åån pååstùùrèé îît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hàænd hõów dàærêé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