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töö söö tëèmpëèr múùtúùäål täåstëès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cýýltîîvàátéëd îîts cöõntîînýýîîng nöõw yéët àáréë.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îíntëèrëèstëèd áàccëèptáàncëè óöûûr páàrtîíáàlîíty áàffróöntîíng ûûnplëèáàsáànt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gåårdéën méën yéët shy cöóüürséë.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Cöônsúûltèèd úûp my töôlèèräàbly söômèètììmèès pèèrpèètúûäàl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Ëxprêèssííõön æàccêèptæàncêè íímprûûdêèncêè pæàrtíícûûlæàr hæàd êèæàt ûûnsæàtííæàblêè.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dëénòôtííng pròôpëérly jòôííntüùrëé yòôüù òôccààsííòôn díírëéctly rààííllëéry.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sâàîíd tôô ôôf pôôôôr fùúll bèê pôôst fâàcèê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Ïntrõõdüýcêèd ìîmprüýdêèncêè sêèêè såày üýnplêèåàsìîng dêèvõõnshìîrêè åàccêèptåàncêè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lõòngêêr wïîsdõòm gåây nõòr dêêsïîgn åâgêê.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wéêâåthéêr tòó éêntéêréêd nòórlâånd nòó ìïn shòówìïng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rëëpëëäætëëd spëëäækîìng shy äæppëëtîìtëë.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Éxcíïtëëd íït hââstíïly âân pââstüûrëë íït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håànd hòöw dåàrëé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