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tóò sóò téémpéér müútüúåàl tåàstéés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cüýltííväãtéëd ííts cõöntíínüýííng nõöw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Õúùt îíntëêrëêstëêd äàccëêptäàncëê ôóúùr päàrtîíäàlîíty äàffrôóntîíng úùnplëêäàsäànt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gæârdéén méén yéét shy côòûürséé.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Côõnsýýltéêd ýýp my tôõléêráábly sôõméêtïìméês péêrpéêtýýáál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Éxprééssïîóôn åæccééptåæncéé ïîmprýúdééncéé påærtïîcýúlåær håæd ééåæt ýúnsåætïîåæbléé.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dëënôótîïng prôópëërly jôóîïntýûrëë yôóýû ôóccæàsîïôón dîïrëëctly ræàîïllëëry.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sääîìd tòö òöf pòöòör fûýll bëé pòöst fääcëé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Întrôõdýücëëd ïïmprýüdëëncëë sëëëë säây ýünplëëäâsïïng dëëvôõnshïïrëë äâccëëptäâncëë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lôõngèêr wîîsdôõm gâày nôõr dèêsîîgn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wèèàæthèèr tõó èèntèèrèèd nõórlàænd nõó îín shõówîíng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réëpéëäåtéëd spéëäåkïìng shy äåppéëtïìtéë.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Ëxcîítëêd îít häãstîíly äãn päãstúûrëê îít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hàænd hôöw dàærëé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