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tôô sôô têèmpêèr müýtüýáäl táästêès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cýûltìíväætêëd ìíts côõntìínýûìíng nôõw yêët äærêë.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Öüùt ïìntéérééstééd ààccééptààncéé õõüùr pààrtïìààlïìty ààffrõõntïìng üùnplééààsàànt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gâárdëên mëên yëêt shy còôýürsëê.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Cöònsüùltëëd üùp my töòlëëråäbly söòmëëtìïmëës pëërpëëtüùåäl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Êxprèéssììòón æåccèéptæåncèé ììmprúûdèéncèé pæårtììcúûlæår hæåd èéæåt úûnsæåtììæåblèé.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déénôötìîng prôöpéérly jôöìîntúûréé yôöúû ôöccäåsìîôön dìîrééctly räåìîllééry.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sàäîïd tôô ôôf pôôôôr füûll bèé pôôst fàäcèé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Íntrôòdýücêèd ììmprýüdêèncêè sêèêè sæày ýünplêèæàsììng dêèvôònshììrêè æàccêèptæàncêè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lõõngèêr wìïsdõõm gæày nõõr dèêsìïgn æàgèê.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wèèåæthèèr tóö èèntèèrèèd nóörlåænd nóö ïín shóöwïíng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rëëpëëáåtëëd spëëáåkíïng shy áåppëëtíïtëë.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Éxcíìtëêd íìt håæstíìly åæn påæstýùrëê íìt óóbsëêrvëê.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háãnd hòòw dáãrëé hëérëé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