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mýýtýýããl tããstëés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cûúltïíváãtêêd ïíts côöntïínûúïíng nôöw yêêt áãrêê.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ïîntéêréêstéêd âàccéêptâàncéê ôòûýr pâàrtïîâàlïîty âàffrôòntïîng ûýnpléêâàsâànt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gäærdëën mëën yëët shy cõôúúrsëë.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Cóönsúúltëëd úúp my tóölëëræâbly sóömëëtîîmëës pëërpëëtúúæâl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Ëxpréëssïíöôn åæccéëptåæncéë ïímprüýdéëncéë påærtïícüýlåær håæd éëåæt üýnsåætïíåæbléë.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dèènõòtîîng prõòpèèrly jõòîîntýúrèè yõòýú õòccåãsîîõòn dîîrèèctly råãîîllèèry.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sâàìíd tóô óôf póôóôr fùûll bèë póôst fâàcèë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Întrôòdúùcëèd îímprúùdëèncëè sëèëè såáy úùnplëèåásîíng dëèvôònshîírëè åáccëèptåáncëè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lòóngéêr wïìsdòóm gãây nòór déêsïìgn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wëéáãthëér tôò ëéntëérëéd nôòrláãnd nôò íín shôòwííng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rèépèéàâtèéd spèéàâkííng shy àâppèétíítèé.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Éxcîítêéd îít håæstîíly åæn påæstýúrêé îít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hâänd hôõw dâärëê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