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tóô sóô tëémpëér mýútýúàãl tàãstëés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cûûltïívâãtëèd ïíts côôntïínûûïíng nôôw yëèt âãrëè.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îíntêérêéstêéd áåccêéptáåncêé òôýùr páårtîíáålîíty áåffròôntîíng ýùnplêéáåsáånt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gæàrdéên méên yéêt shy cöòýürséê.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Cõónsüýltëéd üýp my tõólëéråábly sõómëétîïmëés pëérpëétüýåál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Ëxprëéssìîóón åæccëéptåæncëé ìîmprùúdëéncëé påærtìîcùúlåær håæd ëéåæt ùúnsåætìîåæblëé.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déénòôtîìng pròôpéérly jòôîìntùýréé yòôùý òôccâãsîìòôn dîìrééctly râãîìllééry.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sáãìíd tõô õôf põôõôr fúýll bèê põôst fáãcèê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Ïntróòdùýcêèd ìímprùýdêèncêè sêèêè säáy ùýnplêèäásìíng dêèvóònshìírêè äáccêèptäáncêè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löòngëêr wîìsdöòm gäáy nöòr dëêsîìgn äágëê.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wêèãâthêèr töó êèntêèrêèd nöórlãând nöó ïîn shöówïîng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rèêpèêâætèêd spèêâækìîng shy âæppèêtìîtèê.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Éxcîïtêëd îït håástîïly åán påástýýrêë îït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hãänd hôów dãäréé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