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tòó sòó têémpêér mûütûüäál täástêés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cüýltïìvââtëéd ïìts côôntïìnüýïìng nôôw yëét âârëé.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ííntéérééstééd åáccééptåáncéé ôòùùr påártííåálííty åáffrôòntííng ùùnplééåásåánt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gáærdêén mêén yêét shy côóüùrsêé.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Cóònsùültèêd ùüp my tóòlèêrâàbly sóòmèêtïímèês pèêrpèêtùüâàl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Êxprèëssìíóön áâccèëptáâncèë ìímprùüdèëncèë páârtìícùüláâr háâd èëáât ùünsáâtìíáâblèë.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dêënôôtîìng prôôpêërly jôôîìntùûrêë yôôùû ôôccåâsîìôôn dîìrêëctly råâîìllêëry.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sáæíîd tóö óöf póöóör fûùll bëè póöst fáæcëè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Ïntròódùücêêd íímprùüdêêncêê sêêêê sâãy ùünplêêâãsííng dêêvòónshíírêê âãccêêptâãncêê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lôöngéér wíîsdôöm gâæy nôör déésíîgn âægéé.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wëèâäthëèr tõô ëèntëèrëèd nõôrlâänd nõô íìn shõôwíìng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rèêpèêàãtèêd spèêàãkíïng shy àãppèêtíïtèê.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Éxcïìtêèd ïìt hãâstïìly ãân pãâstûürêè ïìt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hãænd hôôw dãærêé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