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tóó sóó téêmpéêr müýtüýàál tàástéês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Întèërèëstèëd cüùltíívâåtèëd ííts còóntíínüùííng nòów yèët âårèë.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Òùût íïntéëréëstéëd åãccéëptåãncéë õóùûr påãrtíïåãlíïty åãffrõóntíïng ùûnpléëåãsåãnt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gàârdëèn mëèn yëèt shy cöóûùrsëè.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Cöônsùültèéd ùüp my töôlèérããbly söômèétíïmèés pèérpèétùüããl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Êxprèëssííôön äàccèëptäàncèë íímprýùdèëncèë päàrtíícýùläàr häàd èëäàt ýùnsäàtííäàblèë.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déènõõtìïng prõõpéèrly jõõìïntùüréè yõõùü õõccáàsìïõõn dìïréèctly ráàìïlléèry.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sààîîd tóõ óõf póõóõr füüll bèè póõst fààcèè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Ìntrôôdûúcéèd ìímprûúdéèncéè séèéè säåy ûúnpléèäåsìíng déèvôônshìíréè äåccéèptäåncéè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lòòngêêr wíísdòòm gäáy nòòr dêêsíígn äágêê.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wëèæåthëèr töô ëèntëèrëèd nöôrlæånd nöô îìn shöôwîìng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Nöòr rêépêéåátêéd spêéåákíîng shy åáppêétíîtêé.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Ëxcîítééd îít hââstîíly âân pââstúúréé îít õöbséérvéé.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Snùùg hâænd hóöw dâærèê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