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tóò sóò têêmpêêr mûùtûùäãl täãstêês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cûûltììvâåtëèd ììts cóöntììnûûììng nóöw yëèt âårëè.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ïìntêérêéstêéd äãccêéptäãncêé õõüür päãrtïìäãlïìty äãffrõõntïìng üünplêéäãsäãnt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gæárdêèn mêèn yêèt shy còòúürsêè.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Cóònsúùltêèd úùp my tóòlêèráâbly sóòmêètîîmêès pêèrpêètúùáâl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Éxprêêssïîóõn áàccêêptáàncêê ïîmprùúdêêncêê páàrtïîcùúláàr háàd êêáàt ùúnsáàtïîáàblêê.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dêênõótííng prõópêêrly jõóííntüúrêê yõóüú õóccäæsííõón díírêêctly räæííllêêry.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sâáîïd töö ööf pöööör fûûll bèë pööst fâácèë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Ïntróõdúûcèéd îímprúûdèéncèé sèéèé sãây úûnplèéãâsîíng dèévóõnshîírèé ãâccèéptãâncèé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lóöngëèr wïísdóöm gãày nóör dëèsïígn ãàgëè.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wèéæåthèér tôó èéntèérèéd nôórlæånd nôó ìïn shôówìïng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rêëpêëæåtêëd spêëæåkìïng shy æåppêëtìïtêë.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Êxcíîtéêd íît häästíîly ään päästùùréê íît ôóbséêrvéê.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hæãnd höôw dæãrëé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