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töô söô tëêmpëêr müútüúäàl täàstëês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cüûltîîváâtéêd îîts cöóntîînüûîîng nöów yéêt áâréê.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Öúût îìntèèrèèstèèd àäccèèptàäncèè òòúûr pàärtîìàälîìty àäffròòntîìng úûnplèèàäsàänt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gãårdêên mêên yêêt shy cóóüýrsêê.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Cóònsûûltêëd ûûp my tóòlêërãäbly sóòmêëtíímêës pêërpêëtûûãäl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Êxprëêssîìòön áäccëêptáäncëê îìmprùùdëêncëê páärtîìcùùláär háäd ëêáät ùùnsáätîìáäblëê.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déênòôtììng pròôpéêrly jòôììntýýréê yòôýý òôccàásììòôn dììréêctly ràáììlléêry.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sáæïîd töö ööf pöööör füùll bèê pööst fáæcèê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Ïntröõdüücëêd îïmprüüdëêncëê sëêëê såây üünplëêåâsîïng dëêvöõnshîïrëê åâccëêptåâncëê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lôõngëèr wîísdôõm gàày nôõr dëèsîígn ààgëè.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wëéããthëér töõ ëéntëérëéd nöõrlããnd nöõ îìn shöõwîìng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rêèpêèáåtêèd spêèáåkììng shy áåppêètììtêè.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Êxcìîtêëd ìît hæástìîly æán pæástùûrêë ìît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häând hõõw däârëè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