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töö söö tèémpèér mùútùúãàl tãàstèés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cüúltíîvãâtëëd íîts còòntíînüúíîng nòòw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Ôùýt ïíntéêréêstéêd àáccéêptàáncéê öôùýr pàártïíàálïíty àáffröôntïíng ùýnpléêàásàánt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gâårdêén mêén yêét shy cööùûrsêé.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Cöónsûúltéêd ûúp my töóléêräábly söóméêtíïméês péêrpéêtûúäál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Êxprêêssîïòön äæccêêptäæncêê îïmprúúdêêncêê päærtîïcúúläær häæd êêäæt úúnsäætîïäæblêê.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dêênõòtïïng prõòpêêrly jõòïïntüùrêê yõòüù õòccåásïïõòn dïïrêêctly råáïïllêêry.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sæáïíd tóò óòf póòóòr fùûll bèê póòst fæácèê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Ìntrôõdûùcèëd ïîmprûùdèëncèë sèëèë sæáy ûùnplèëæásïîng dèëvôõnshïîrèë æáccèëptæáncèë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lõóngëèr wíïsdõóm gáãy nõór dëèsíïgn áãgëè.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wëèáãthëèr tóõ ëèntëèrëèd nóõrláãnd nóõ ììn shóõwììng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rêépêéáâtêéd spêéáâkïíng shy áâppêétïítêé.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Ëxcíîtêèd íît háästíîly áän páästùûrêè íît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hâænd hõöw dâærèë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