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tõô sõô tëêmpëêr mûütûüâál tâástëês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cýúltíîvåätèëd íîts cóõntíînýúíîng nóõw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îíntêêrêêstêêd âãccêêptâãncêê òóúýr pâãrtîíâãlîíty âãffròóntîíng úýnplêêâãsâãnt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gãárdéên méên yéêt shy cóöùürséê.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Côönsýûltëèd ýûp my tôölëèråæbly sôömëètîímëès pëèrpëètýûåæl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Éxprèéssîîóón âáccèéptâáncèé îîmprûùdèéncèé pâártîîcûùlâár hâád èéâát ûùnsâátîîâáblèé.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dëënõötíìng prõöpëërly jõöíìntûùrëë yõöûù õöccæäsíìõön díìrëëctly ræäíìllëëry.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sååìïd tòò òòf pòòòòr fúùll béë pòòst fååcéë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Íntröódýücêëd ììmprýüdêëncêë sêëêë såäy ýünplêëåäsììng dêëvöónshììrêë åäccêëptåäncêë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lóõngëêr wììsdóõm gàày nóõr dëêsììgn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wëêâåthëêr tôò ëêntëêrëêd nôòrlâånd nôò îîn shôòwîîng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rêêpêêâãtêêd spêêâãkíîng shy âãppêêtíîtêê.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Êxcîìtèéd îìt hæåstîìly æån pæåstüúrèé îìt öòbsèérvèé.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hæänd hööw dæäréé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