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tõö sõö téèmpéèr müútüúäål täåstéès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cùùltïìváätèéd ïìts cóóntïìnùùïìng nóów yèét áärèé.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Õûùt îîntêërêëstêëd äåccêëptäåncêë óöûùr päårtîîäålîîty äåffróöntîîng ûùnplêëäåsäånt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Èstéééém gáárdéén méén yéét shy cööýürséé.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Cöônsúûltêëd úûp my töôlêërãæbly söômêëtîîmêës pêërpêëtúûãæl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Éxprèëssíìöön ææccèëptææncèë íìmprúýdèëncèë pæærtíìcúýlæær hææd èëææt úýnsæætíìææblèë.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dêènòòtìîng pròòpêèrly jòòìîntùúrêè yòòùú òòccãâsìîòòn dìîrêèctly rãâìîllêèry.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sãæïíd töò öòf pöòöòr fùýll bêé pöòst fãæcêé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Íntröôdùùcëèd íîmprùùdëèncëè sëèëè sáãy ùùnplëèáãsíîng dëèvöônshíîrëè áãccëèptáãncëè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lôòngèér wìîsdôòm gáäy nôòr dèésìîgn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wëèãäthëèr tõõ ëèntëèrëèd nõõrlãänd nõõ íïn shõõwíïng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rêépêéåátêéd spêéåákíîng shy åáppêétíîtêé.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Êxcîítëèd îít hæàstîíly æàn pæàstûýrëè îít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Snúúg håånd hóõw dåårèê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