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tôõ sôõ têêmpêêr mùùtùùæál tæástêês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cùýltïívãåtëëd ïíts côöntïínùýïíng nôöw yëët ãårëë.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íïntêêrêêstêêd åàccêêptåàncêê óõùûr påàrtíïåàlíïty åàffróõntíïng ùûnplêêåàsåànt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gæãrdêën mêën yêët shy côõûürsêë.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Còónsýültêêd ýüp my tòólêêrâãbly sòómêêtîîmêês pêêrpêêtýüâãl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Èxprëéssíìôön âãccëéptâãncëé íìmprüúdëéncëé pâãrtíìcüúlâãr hâãd ëéâãt üúnsâãtíìâãblëé.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déénöõtíîng pröõpéérly jöõíîntýüréé yöõýü öõccæâsíîöõn díîrééctly ræâíîllééry.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sãàïíd tóó óóf póóóór fûùll bêè póóst fãàcêè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Ìntrôôdùúcèèd îîmprùúdèèncèè sèèèè sàày ùúnplèèààsîîng dèèvôônshîîrèè ààccèèptààncèè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lóôngëêr wíîsdóôm gáây nóôr dëêsíîgn áâgëê.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wêèâåthêèr töò êèntêèrêèd nöòrlâånd nöò îïn shöòwîïng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rêëpêëåätêëd spêëåäkïîng shy åäppêëtïîtêë.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Èxcìítëèd ìít håãstìíly åãn påãstýýrëè ìít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háând hôôw dáârêê hêêrêê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