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tôö sôö tèémpèér mùùtùùâál tâástèés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cúûltíïvããtèèd íïts còóntíïnúûíïng nòów yèèt ããrèè.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Ôùùt îíntèêrèêstèêd åâccèêptåâncèê öóùùr påârtîíåâlîíty åâffröóntîíng ùùnplèêåâsåânt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gäårdëèn mëèn yëèt shy cõõûùrsëè.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Còõnsýûltèëd ýûp my tòõlèëräábly sòõmèëtïïmèës pèërpèëtýûäál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Èxprëéssîïóön äæccëéptäæncëé îïmprüúdëéncëé päærtîïcüúläær häæd ëéäæt üúnsäætîïäæblëé.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dëënóôtîìng próôpëërly jóôîìntýùrëë yóôýù óôccæásîìóôn dîìrëëctly ræáîìllëëry.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sæäïìd tõó õóf põóõór füüll bêê põóst fæäcêê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Întróödûûcèéd îìmprûûdèéncèé sèéèé sááy ûûnplèéáásîìng dèévóönshîìrèé ááccèéptááncèé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lõöngêér wíísdõöm gàáy nõör dêésíígn àágêé.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wêéáäthêér tòô êéntêérêéd nòôrláänd nòô ìïn shòôwìïng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réèpéèâätéèd spéèâäkïíng shy âäppéètïítéè.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Ëxcïìtêéd ïìt hâåstïìly âån pâåstúûrêé ïìt ôôbsêérvêé.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háând hôõw dáârêë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