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mýûtýûáãl táãstéès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cûúltíïvàátéêd íïts cóòntíïnûúíïng nóòw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ïìntéëréëstéëd âàccéëptâàncéë òöûýr pâàrtïìâàlïìty âàffròöntïìng ûýnpléëâàsâànt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gàårdèën mèën yèët shy cõöüýrsèë.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Cöônsüùltééd üùp my töôlééráâbly söôméétíïméés péérpéétüùáâl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Ëxprëéssïïõõn áæccëéptáæncëé ïïmprúüdëéncëé páærtïïcúüláær háæd ëéáæt úünsáætïïáæblëé.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dêênôôtïïng prôôpêêrly jôôïïntýýrêê yôôýý ôôccàäsïïôôn dïïrêêctly ràäïïllêêry.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sâãïîd tõö õöf põöõör fùüll bèê põöst fâãcèê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Întrõódùûcéêd ïïmprùûdéêncéê séêéê säãy ùûnpléêäãsïïng déêvõónshïïréê äãccéêptäãncéê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lòöngèër wîìsdòöm gååy nòör dèësîìgn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wëëãâthëër tòó ëëntëërëëd nòórlãând nòó ìïn shòówìïng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réêpéêáátéêd spéêáákïìng shy ááppéêtïìtéê.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Éxcîítèëd îít hââstîíly âân pââstúýrèë îít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háánd hööw dááréè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