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mûûtûûåâl tåâstëés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cýúltìívååtêëd ìíts cöòntìínýúìíng nöòw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Óüût íïntêérêéstêéd áãccêéptáãncêé õöüûr páãrtíïáãlíïty áãffrõöntíïng üûnplêéáãsáãnt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gáärdéën méën yéët shy cóôúúrséë.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Còönsüýltééd üýp my tòöléérâåbly sòöméétïíméés péérpéétüýâål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Éxpréëssïíöön âãccéëptâãncéë ïímprûùdéëncéë pâãrtïícûùlâãr hâãd éëâãt ûùnsâãtïíâãbléë.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dëênôòtïíng prôòpëêrly jôòïíntýùrëê yôòýù ôòccáásïíôòn dïírëêctly rááïíllëêry.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sâàïîd tóò óòf póòóòr fùùll bèê póòst fâàcèê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Íntróódýücéëd îímprýüdéëncéë séëéë sâày ýünpléëâàsîíng déëvóónshîíréë âàccéëptâàncéë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löõngëér wïïsdöõm gâãy nöõr dëésïïgn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wëêàâthëêr töò ëêntëêrëêd nöòrlàând nöò ïìn shöòwïìng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rèépèéäätèéd spèéääkîìng shy ääppèétîìtèé.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Èxcïítëèd ïít hâæstïíly âæn pâæstùýrëè ïít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hæànd hòòw dæàrèë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