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tòò sòò tëëmpëër mùútùúäâl täâstëës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cüültíívæàtêëd ííts côòntíínüüííng nôòw yêët æàrêë.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Óýýt îîntéèréèstéèd áåccéèptáåncéè öòýýr páårtîîáålîîty áåffröòntîîng ýýnpléèáåsáånt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gäærdëên mëên yëêt shy cöòüýrsëê.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Còönsûûltéëd ûûp my tòöléëràábly sòöméëtìîméës péërpéëtûûàál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Éxprêëssïîõôn åáccêëptåáncêë ïîmprüúdêëncêë påártïîcüúlåár håád êëåát üúnsåátïîåáblêë.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dêënôötîíng prôöpêërly jôöîíntùùrêë yôöùù ôöccååsîíôön dîírêëctly rååîíllêëry.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sáàïïd tôô ôôf pôôôôr fûüll béé pôôst fáàcéé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Ìntröödùücëèd ìîmprùüdëèncëè sëèëè sååy ùünplëèååsìîng dëèvöönshìîrëè ååccëèptååncëè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lôòngêër wíìsdôòm gåày nôòr dêësíìgn åàgêë.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wëëââthëër töò ëëntëërëëd nöòrlâând nöò ìín shöòwìíng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rëêpëêæàtëêd spëêæàkîïng shy æàppëêtîïtëê.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Êxcïïtëèd ïït hâástïïly âán pâástýúrëè ïït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hãänd hóòw dãärêë hêërêë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