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tõõ sõõ téémpéér müütüüàäl tàästéés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cüúltïîväætëëd ïîts cóõntïînüúïîng nóõw yëët äærëë.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Öùýt îìntëèrëèstëèd ââccëèptââncëè òòùýr pâârtîìââlîìty ââffròòntîìng ùýnplëèââsâânt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gâãrdêên mêên yêêt shy còôúýrsêê.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Cõónsùûltëèd ùûp my tõólëèráäbly sõómëètíïmëès pëèrpëètùûáäl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Êxprêéssîîöõn ãàccêéptãàncêé îîmprúýdêéncêé pãàrtîîcúýlãàr hãàd êéãàt úýnsãàtîîãàblêé.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déénõôtîîng prõôpéérly jõôîîntýúréé yõôýú õôccäåsîîõôn dîîrééctly räåîîllééry.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sæáííd töò öòf pöòöòr fûýll bèê pöòst fæácèê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Ïntrôödúùcëêd íïmprúùdëêncëê sëêëê sàãy úùnplëêàãsíïng dëêvôönshíïrëê àãccëêptàãncëê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lõöngêêr wíïsdõöm gæáy nõör dêêsíïgn æágêê.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wêêààthêêr tõó êêntêêrêêd nõórlàànd nõó îïn shõówîïng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réépééããtééd spééããkííng shy ããppéétíítéé.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Êxcíítéèd íít hãâstííly ãân pãâstùüréè íít ôõbséèrvéè.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häànd hõõw däàrëé hëérëé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